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9791D" w14:textId="3C5CE00A" w:rsidR="00555092" w:rsidRDefault="00555092" w:rsidP="00555092">
      <w:r>
        <w:t>2021-04-12</w:t>
      </w:r>
    </w:p>
    <w:p w14:paraId="520BBDAB" w14:textId="77777777" w:rsidR="006A1CCB" w:rsidRDefault="006A1CCB" w:rsidP="00555092"/>
    <w:p w14:paraId="0D1922CE" w14:textId="24AFBFAD" w:rsidR="00A66E3E" w:rsidRDefault="00555092" w:rsidP="00555092">
      <w:r>
        <w:t xml:space="preserve">[1] </w:t>
      </w:r>
      <w:hyperlink r:id="rId4" w:history="1">
        <w:r w:rsidRPr="009D5B76">
          <w:rPr>
            <w:rStyle w:val="Hyperlink"/>
          </w:rPr>
          <w:t>https://www.worldfishmigrationday.com/event_download.php?id=354</w:t>
        </w:r>
      </w:hyperlink>
    </w:p>
    <w:p w14:paraId="02240344" w14:textId="0A5F0D00" w:rsidR="00555092" w:rsidRDefault="00555092" w:rsidP="00555092"/>
    <w:p w14:paraId="7B82704B" w14:textId="684FB75B" w:rsidR="00806832" w:rsidRPr="006A1CCB" w:rsidRDefault="006A1CCB" w:rsidP="00555092">
      <w:r w:rsidRPr="006A1CCB">
        <w:t xml:space="preserve">[2] </w:t>
      </w:r>
      <w:hyperlink r:id="rId5" w:history="1">
        <w:r w:rsidRPr="006A1CCB">
          <w:rPr>
            <w:rStyle w:val="Hyperlink"/>
          </w:rPr>
          <w:t>https://www.brd.nrw.de/umweltschutz/Wasserrahmenrichtlinie-und-Gewaesserentwicklung/PDF/HDX-Monitoring-Wupper-2019-Endbericht.pdf</w:t>
        </w:r>
      </w:hyperlink>
    </w:p>
    <w:p w14:paraId="0FFF7762" w14:textId="056EB17C" w:rsidR="006A1CCB" w:rsidRDefault="006A1CCB" w:rsidP="00555092"/>
    <w:p w14:paraId="029BA2F0" w14:textId="07B3C522" w:rsidR="003A091E" w:rsidRDefault="003A091E" w:rsidP="00555092">
      <w:r>
        <w:t xml:space="preserve">[3] </w:t>
      </w:r>
      <w:hyperlink r:id="rId6" w:history="1">
        <w:r w:rsidRPr="009D5B76">
          <w:rPr>
            <w:rStyle w:val="Hyperlink"/>
          </w:rPr>
          <w:t>https://www.brd.nrw.de/umweltschutz/Wasserrahmenrichtlinie-und-Gewaesserentwicklung/PDF/HDX-Monitoring-Wupper-2013-14.pdf</w:t>
        </w:r>
      </w:hyperlink>
    </w:p>
    <w:p w14:paraId="68B24F9F" w14:textId="6F245CB5" w:rsidR="003A091E" w:rsidRDefault="003A091E" w:rsidP="00555092"/>
    <w:p w14:paraId="610582F7" w14:textId="76956E7A" w:rsidR="00467381" w:rsidRDefault="00467381" w:rsidP="00555092">
      <w:r>
        <w:t xml:space="preserve">[4] </w:t>
      </w:r>
      <w:hyperlink r:id="rId7" w:history="1">
        <w:r w:rsidRPr="009D5B76">
          <w:rPr>
            <w:rStyle w:val="Hyperlink"/>
          </w:rPr>
          <w:t>https://www.thueringen.de/imperia/md/content/tlvwa2/604/wasserkraft.pdf</w:t>
        </w:r>
      </w:hyperlink>
    </w:p>
    <w:p w14:paraId="2A89300E" w14:textId="77777777" w:rsidR="00467381" w:rsidRPr="006A1CCB" w:rsidRDefault="00467381" w:rsidP="00555092"/>
    <w:p w14:paraId="154CEFFD" w14:textId="5E6E54C9" w:rsidR="00FC5A44" w:rsidRDefault="001B0443" w:rsidP="00555092">
      <w:r>
        <w:t xml:space="preserve">[5] </w:t>
      </w:r>
      <w:hyperlink r:id="rId8" w:history="1">
        <w:r w:rsidRPr="009D5B76">
          <w:rPr>
            <w:rStyle w:val="Hyperlink"/>
          </w:rPr>
          <w:t>https://www.iksr.org/fileadmin/user_upload/Dokumente_de/Symposien_u._Workshops/5._Rheinsymosium/Vortraege/Kurzfassungen/ADAM_kurz.pdf</w:t>
        </w:r>
      </w:hyperlink>
    </w:p>
    <w:p w14:paraId="4452697A" w14:textId="5E91DB3A" w:rsidR="001B0443" w:rsidRDefault="001B0443" w:rsidP="00555092"/>
    <w:p w14:paraId="1C942DC5" w14:textId="7439977E" w:rsidR="002C20C5" w:rsidRDefault="002C20C5" w:rsidP="00555092">
      <w:hyperlink r:id="rId9" w:history="1">
        <w:r w:rsidRPr="009D5B76">
          <w:rPr>
            <w:rStyle w:val="Hyperlink"/>
          </w:rPr>
          <w:t>https://www.iksr.org/de/oeffentliches/veranstaltungen/5-internat-rheinsymposium</w:t>
        </w:r>
      </w:hyperlink>
    </w:p>
    <w:p w14:paraId="294523B4" w14:textId="77777777" w:rsidR="002C20C5" w:rsidRPr="006A1CCB" w:rsidRDefault="002C20C5" w:rsidP="00555092"/>
    <w:p w14:paraId="625EE329" w14:textId="3F1DF239" w:rsidR="00806832" w:rsidRDefault="00806832" w:rsidP="00555092"/>
    <w:p w14:paraId="7AE24B19" w14:textId="5667E87B" w:rsidR="00287EB2" w:rsidRDefault="00287EB2" w:rsidP="00555092"/>
    <w:p w14:paraId="6B4E8DD3" w14:textId="77777777" w:rsidR="00287EB2" w:rsidRPr="006A1CCB" w:rsidRDefault="00287EB2" w:rsidP="00555092"/>
    <w:p w14:paraId="4AB307B2" w14:textId="1DBB0BF0" w:rsidR="00806832" w:rsidRPr="006A1CCB" w:rsidRDefault="00806832" w:rsidP="00555092">
      <w:pPr>
        <w:rPr>
          <w:lang w:val="en-US"/>
        </w:rPr>
      </w:pPr>
      <w:r w:rsidRPr="006A1CCB">
        <w:rPr>
          <w:lang w:val="en-US"/>
        </w:rPr>
        <w:t xml:space="preserve">Dr. </w:t>
      </w:r>
      <w:proofErr w:type="spellStart"/>
      <w:r w:rsidRPr="006A1CCB">
        <w:rPr>
          <w:lang w:val="en-US"/>
        </w:rPr>
        <w:t>Beate</w:t>
      </w:r>
      <w:proofErr w:type="spellEnd"/>
      <w:r w:rsidRPr="006A1CCB">
        <w:rPr>
          <w:lang w:val="en-US"/>
        </w:rPr>
        <w:t xml:space="preserve"> Adam</w:t>
      </w:r>
    </w:p>
    <w:p w14:paraId="536C1A6D" w14:textId="491D3A90" w:rsidR="00FC5A44" w:rsidRDefault="00FC5A44" w:rsidP="00555092">
      <w:hyperlink r:id="rId10" w:history="1">
        <w:r w:rsidRPr="009D5B76">
          <w:rPr>
            <w:rStyle w:val="Hyperlink"/>
          </w:rPr>
          <w:t>https://www.researchgate.net/profile/Beate-Adam-2</w:t>
        </w:r>
      </w:hyperlink>
    </w:p>
    <w:p w14:paraId="6383D21E" w14:textId="77777777" w:rsidR="00FC5A44" w:rsidRDefault="00FC5A44" w:rsidP="00555092"/>
    <w:p w14:paraId="6C054602" w14:textId="008560D6" w:rsidR="00806832" w:rsidRDefault="00806832" w:rsidP="00555092">
      <w:r>
        <w:rPr>
          <w:noProof/>
        </w:rPr>
        <w:drawing>
          <wp:inline distT="0" distB="0" distL="0" distR="0" wp14:anchorId="09F6064F" wp14:editId="5EC6B1FF">
            <wp:extent cx="2146935" cy="2146935"/>
            <wp:effectExtent l="0" t="0" r="5715"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6935" cy="2146935"/>
                    </a:xfrm>
                    <a:prstGeom prst="rect">
                      <a:avLst/>
                    </a:prstGeom>
                    <a:noFill/>
                    <a:ln>
                      <a:noFill/>
                    </a:ln>
                  </pic:spPr>
                </pic:pic>
              </a:graphicData>
            </a:graphic>
          </wp:inline>
        </w:drawing>
      </w:r>
    </w:p>
    <w:p w14:paraId="17E0AE83" w14:textId="219396FC" w:rsidR="005A294C" w:rsidRDefault="005A294C" w:rsidP="00555092"/>
    <w:p w14:paraId="3613F3CA" w14:textId="4F70034D" w:rsidR="005A294C" w:rsidRDefault="005A294C" w:rsidP="00555092">
      <w:r>
        <w:t xml:space="preserve">Zu </w:t>
      </w:r>
      <w:proofErr w:type="spellStart"/>
      <w:r>
        <w:t>Wasserkarft</w:t>
      </w:r>
      <w:proofErr w:type="spellEnd"/>
      <w:r>
        <w:t xml:space="preserve"> im Deutschlandfunk 2003:</w:t>
      </w:r>
    </w:p>
    <w:p w14:paraId="61578DE2" w14:textId="173B7AD1" w:rsidR="005A294C" w:rsidRDefault="005A294C" w:rsidP="00555092">
      <w:hyperlink r:id="rId12" w:history="1">
        <w:r w:rsidRPr="009D5B76">
          <w:rPr>
            <w:rStyle w:val="Hyperlink"/>
          </w:rPr>
          <w:t>https://www.deutschlandfunk.de/tod-im-wasserkraftwerk.697.de.html?dram:article_id=71944</w:t>
        </w:r>
      </w:hyperlink>
    </w:p>
    <w:p w14:paraId="5FE34F3C" w14:textId="2E638A30" w:rsidR="005A294C" w:rsidRDefault="005A294C" w:rsidP="00555092"/>
    <w:p w14:paraId="3BB921AA" w14:textId="5480DA04" w:rsidR="005A294C" w:rsidRPr="005A294C" w:rsidRDefault="005A294C" w:rsidP="00555092">
      <w:pPr>
        <w:rPr>
          <w:sz w:val="18"/>
          <w:szCs w:val="18"/>
        </w:rPr>
      </w:pPr>
      <w:r w:rsidRPr="005A294C">
        <w:rPr>
          <w:rFonts w:ascii="Arial" w:hAnsi="Arial" w:cs="Arial"/>
          <w:color w:val="000000"/>
          <w:sz w:val="18"/>
          <w:szCs w:val="18"/>
          <w:shd w:val="clear" w:color="auto" w:fill="FFFFFF"/>
        </w:rPr>
        <w:t xml:space="preserve">Dr. Adam hat mit anderen Wissenschaftlern und Ingenieuren alle verfügbaren Erkenntnisse darüber zusammen getragen, wie Fische vor dem Tod im Wasserkraftwerk bewahrt werden könnten. Die interdisziplinäre Arbeitsgruppe kommt in ihrem noch unveröffentlichten Bericht zu folgendem Fazit: Teure Fischaufstiege sind sinnlos, solange die Wasserkraftanlagen nicht gründlich umgebaut werden. Die Gitterstäbe vor den Turbinen müssen noch viel enger beieinander stehen als heute üblich, die Geschwindigkeit des anströmenden Wassers muss drastisch gesenkt werden. Und direkt vor dem Gitter müssen mehrere Wasserwege </w:t>
      </w:r>
      <w:proofErr w:type="spellStart"/>
      <w:r w:rsidRPr="005A294C">
        <w:rPr>
          <w:rFonts w:ascii="Arial" w:hAnsi="Arial" w:cs="Arial"/>
          <w:color w:val="000000"/>
          <w:sz w:val="18"/>
          <w:szCs w:val="18"/>
          <w:shd w:val="clear" w:color="auto" w:fill="FFFFFF"/>
        </w:rPr>
        <w:t>abzeigen</w:t>
      </w:r>
      <w:proofErr w:type="spellEnd"/>
      <w:r w:rsidRPr="005A294C">
        <w:rPr>
          <w:rFonts w:ascii="Arial" w:hAnsi="Arial" w:cs="Arial"/>
          <w:color w:val="000000"/>
          <w:sz w:val="18"/>
          <w:szCs w:val="18"/>
          <w:shd w:val="clear" w:color="auto" w:fill="FFFFFF"/>
        </w:rPr>
        <w:t xml:space="preserve">, durch die wandernde Fische sicher in den Unterlauf treiben können. </w:t>
      </w:r>
      <w:r w:rsidRPr="005A294C">
        <w:rPr>
          <w:rFonts w:ascii="Arial" w:hAnsi="Arial" w:cs="Arial"/>
          <w:color w:val="000000"/>
          <w:sz w:val="18"/>
          <w:szCs w:val="18"/>
          <w:highlight w:val="yellow"/>
          <w:shd w:val="clear" w:color="auto" w:fill="FFFFFF"/>
        </w:rPr>
        <w:t>Das alles zusammen würde die Leistung der Wasserkraftwerke jedoch so sehr mindern, dass viele von ihnen trotz staatlicher Begünstigung nicht mehr rentabel wären</w:t>
      </w:r>
      <w:r w:rsidRPr="005A294C">
        <w:rPr>
          <w:rFonts w:ascii="Arial" w:hAnsi="Arial" w:cs="Arial"/>
          <w:color w:val="000000"/>
          <w:sz w:val="18"/>
          <w:szCs w:val="18"/>
          <w:shd w:val="clear" w:color="auto" w:fill="FFFFFF"/>
        </w:rPr>
        <w:t>. Dr. Adam:</w:t>
      </w:r>
      <w:r w:rsidRPr="005A294C">
        <w:rPr>
          <w:rFonts w:ascii="Arial" w:hAnsi="Arial" w:cs="Arial"/>
          <w:color w:val="000000"/>
          <w:sz w:val="18"/>
          <w:szCs w:val="18"/>
        </w:rPr>
        <w:br/>
      </w:r>
      <w:r w:rsidRPr="005A294C">
        <w:rPr>
          <w:rFonts w:ascii="Arial" w:hAnsi="Arial" w:cs="Arial"/>
          <w:color w:val="000000"/>
          <w:sz w:val="18"/>
          <w:szCs w:val="18"/>
        </w:rPr>
        <w:br/>
      </w:r>
      <w:r w:rsidRPr="005A294C">
        <w:rPr>
          <w:rStyle w:val="Hervorhebung"/>
          <w:rFonts w:ascii="Arial" w:hAnsi="Arial" w:cs="Arial"/>
          <w:color w:val="000000"/>
          <w:sz w:val="18"/>
          <w:szCs w:val="18"/>
          <w:bdr w:val="none" w:sz="0" w:space="0" w:color="auto" w:frame="1"/>
          <w:shd w:val="clear" w:color="auto" w:fill="FFFFFF"/>
        </w:rPr>
        <w:t>Den Aufstieg zu gewährleisten mit so genannten Fischaufstiegsanlagen ist im Verhältnis, den Abstieg zu gewährleisten, ja ein Kinderspiel.</w:t>
      </w:r>
    </w:p>
    <w:p w14:paraId="55FE5162" w14:textId="77777777" w:rsidR="005A294C" w:rsidRPr="005A294C" w:rsidRDefault="005A294C" w:rsidP="00555092">
      <w:pPr>
        <w:rPr>
          <w:sz w:val="18"/>
          <w:szCs w:val="18"/>
        </w:rPr>
      </w:pPr>
    </w:p>
    <w:sectPr w:rsidR="005A294C" w:rsidRPr="005A294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92"/>
    <w:rsid w:val="001B0443"/>
    <w:rsid w:val="00287EB2"/>
    <w:rsid w:val="002C20C5"/>
    <w:rsid w:val="003657E0"/>
    <w:rsid w:val="003A091E"/>
    <w:rsid w:val="00467381"/>
    <w:rsid w:val="00555092"/>
    <w:rsid w:val="005A294C"/>
    <w:rsid w:val="006A1CCB"/>
    <w:rsid w:val="00806832"/>
    <w:rsid w:val="00A2733A"/>
    <w:rsid w:val="00A66E3E"/>
    <w:rsid w:val="00D97DF5"/>
    <w:rsid w:val="00FC5A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56EBF"/>
  <w15:chartTrackingRefBased/>
  <w15:docId w15:val="{E995CB7B-779B-4803-806A-F765AC40E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55092"/>
    <w:rPr>
      <w:color w:val="0563C1" w:themeColor="hyperlink"/>
      <w:u w:val="single"/>
    </w:rPr>
  </w:style>
  <w:style w:type="character" w:styleId="NichtaufgelsteErwhnung">
    <w:name w:val="Unresolved Mention"/>
    <w:basedOn w:val="Absatz-Standardschriftart"/>
    <w:uiPriority w:val="99"/>
    <w:semiHidden/>
    <w:unhideWhenUsed/>
    <w:rsid w:val="00555092"/>
    <w:rPr>
      <w:color w:val="605E5C"/>
      <w:shd w:val="clear" w:color="auto" w:fill="E1DFDD"/>
    </w:rPr>
  </w:style>
  <w:style w:type="character" w:styleId="Hervorhebung">
    <w:name w:val="Emphasis"/>
    <w:basedOn w:val="Absatz-Standardschriftart"/>
    <w:uiPriority w:val="20"/>
    <w:qFormat/>
    <w:rsid w:val="005A29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ksr.org/fileadmin/user_upload/Dokumente_de/Symposien_u._Workshops/5._Rheinsymosium/Vortraege/Kurzfassungen/ADAM_kurz.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hueringen.de/imperia/md/content/tlvwa2/604/wasserkraft.pdf" TargetMode="External"/><Relationship Id="rId12" Type="http://schemas.openxmlformats.org/officeDocument/2006/relationships/hyperlink" Target="https://www.deutschlandfunk.de/tod-im-wasserkraftwerk.697.de.html?dram:article_id=719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d.nrw.de/umweltschutz/Wasserrahmenrichtlinie-und-Gewaesserentwicklung/PDF/HDX-Monitoring-Wupper-2013-14.pdf" TargetMode="External"/><Relationship Id="rId11" Type="http://schemas.openxmlformats.org/officeDocument/2006/relationships/image" Target="media/image1.jpeg"/><Relationship Id="rId5" Type="http://schemas.openxmlformats.org/officeDocument/2006/relationships/hyperlink" Target="https://www.brd.nrw.de/umweltschutz/Wasserrahmenrichtlinie-und-Gewaesserentwicklung/PDF/HDX-Monitoring-Wupper-2019-Endbericht.pdf" TargetMode="External"/><Relationship Id="rId10" Type="http://schemas.openxmlformats.org/officeDocument/2006/relationships/hyperlink" Target="https://www.researchgate.net/profile/Beate-Adam-2" TargetMode="External"/><Relationship Id="rId4" Type="http://schemas.openxmlformats.org/officeDocument/2006/relationships/hyperlink" Target="https://www.worldfishmigrationday.com/event_download.php?id=354" TargetMode="External"/><Relationship Id="rId9" Type="http://schemas.openxmlformats.org/officeDocument/2006/relationships/hyperlink" Target="https://www.iksr.org/de/oeffentliches/veranstaltungen/5-internat-rheinsymposium"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2332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Weissenberg Frank</dc:creator>
  <cp:keywords/>
  <dc:description/>
  <cp:lastModifiedBy>Weissenberg Frank</cp:lastModifiedBy>
  <cp:revision>8</cp:revision>
  <dcterms:created xsi:type="dcterms:W3CDTF">2021-04-12T07:27:00Z</dcterms:created>
  <dcterms:modified xsi:type="dcterms:W3CDTF">2021-04-12T08:26:00Z</dcterms:modified>
</cp:coreProperties>
</file>